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40BCB" w14:textId="77777777" w:rsidR="008A3119" w:rsidRPr="00C43590" w:rsidRDefault="008A3119" w:rsidP="00C43590">
      <w:pPr>
        <w:spacing w:after="120" w:line="276" w:lineRule="auto"/>
        <w:jc w:val="both"/>
        <w:rPr>
          <w:rFonts w:ascii="Roboto" w:hAnsi="Roboto"/>
          <w:b/>
          <w:bCs/>
        </w:rPr>
      </w:pPr>
    </w:p>
    <w:p w14:paraId="677FEA72" w14:textId="00AA5797" w:rsidR="006F53E4" w:rsidRPr="00C43590" w:rsidRDefault="006F53E4" w:rsidP="00C43590">
      <w:pPr>
        <w:spacing w:after="120" w:line="276" w:lineRule="auto"/>
        <w:jc w:val="center"/>
        <w:rPr>
          <w:rFonts w:ascii="Roboto" w:hAnsi="Roboto" w:cs="Times New Roman"/>
          <w:b/>
          <w:bCs/>
        </w:rPr>
      </w:pPr>
      <w:r w:rsidRPr="00C43590">
        <w:rPr>
          <w:rFonts w:ascii="Roboto" w:hAnsi="Roboto" w:cs="Times New Roman"/>
          <w:b/>
          <w:bCs/>
        </w:rPr>
        <w:t xml:space="preserve">Structura cadru a </w:t>
      </w:r>
      <w:r w:rsidR="00077E04" w:rsidRPr="00C43590">
        <w:rPr>
          <w:rFonts w:ascii="Roboto" w:hAnsi="Roboto" w:cs="Times New Roman"/>
          <w:b/>
          <w:bCs/>
        </w:rPr>
        <w:t xml:space="preserve">lucrării de </w:t>
      </w:r>
      <w:r w:rsidR="00B06DCD" w:rsidRPr="00C43590">
        <w:rPr>
          <w:rFonts w:ascii="Roboto" w:hAnsi="Roboto" w:cs="Times New Roman"/>
          <w:b/>
          <w:bCs/>
        </w:rPr>
        <w:t>diserta</w:t>
      </w:r>
      <w:r w:rsidR="00B06DCD" w:rsidRPr="00C43590">
        <w:rPr>
          <w:rFonts w:ascii="Cambria" w:hAnsi="Cambria" w:cs="Cambria"/>
          <w:b/>
          <w:bCs/>
        </w:rPr>
        <w:t>ț</w:t>
      </w:r>
      <w:r w:rsidR="00B06DCD" w:rsidRPr="00C43590">
        <w:rPr>
          <w:rFonts w:ascii="Roboto" w:hAnsi="Roboto" w:cs="Times New Roman"/>
          <w:b/>
          <w:bCs/>
        </w:rPr>
        <w:t>ie</w:t>
      </w:r>
    </w:p>
    <w:p w14:paraId="1A1978CB" w14:textId="4EC35203" w:rsidR="00512E5E" w:rsidRDefault="006F53E4" w:rsidP="00C43590">
      <w:pPr>
        <w:spacing w:after="120" w:line="276" w:lineRule="auto"/>
        <w:jc w:val="center"/>
        <w:rPr>
          <w:rFonts w:ascii="Roboto" w:hAnsi="Roboto" w:cs="Times New Roman"/>
          <w:b/>
          <w:bCs/>
        </w:rPr>
      </w:pPr>
      <w:r w:rsidRPr="00C43590">
        <w:rPr>
          <w:rFonts w:ascii="Roboto" w:hAnsi="Roboto" w:cs="Times New Roman"/>
          <w:b/>
          <w:bCs/>
        </w:rPr>
        <w:t xml:space="preserve">Specializarea: </w:t>
      </w:r>
      <w:r w:rsidR="00B06DCD" w:rsidRPr="00C43590">
        <w:rPr>
          <w:rFonts w:ascii="Roboto" w:hAnsi="Roboto" w:cs="Times New Roman"/>
          <w:b/>
          <w:bCs/>
        </w:rPr>
        <w:t>Masterat de traducere și interpretare specializată (MATIS)</w:t>
      </w:r>
    </w:p>
    <w:p w14:paraId="4E1DB90D" w14:textId="77777777" w:rsidR="00C43590" w:rsidRPr="00C43590" w:rsidRDefault="00C43590" w:rsidP="00C43590">
      <w:pPr>
        <w:spacing w:after="120" w:line="276" w:lineRule="auto"/>
        <w:jc w:val="center"/>
        <w:rPr>
          <w:rFonts w:ascii="Roboto" w:hAnsi="Roboto" w:cs="Times New Roman"/>
          <w:b/>
          <w:bCs/>
        </w:rPr>
      </w:pPr>
    </w:p>
    <w:p w14:paraId="6B1C8CC5" w14:textId="3B5A0019" w:rsidR="00077E04" w:rsidRPr="00C43590" w:rsidRDefault="00B06DCD" w:rsidP="00C43590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C43590">
        <w:rPr>
          <w:rFonts w:ascii="Roboto" w:hAnsi="Roboto" w:cs="Times New Roman"/>
          <w:shd w:val="clear" w:color="auto" w:fill="FFFFFF"/>
        </w:rPr>
        <w:t>Lucrarea de diserta</w:t>
      </w:r>
      <w:r w:rsidRPr="00C43590">
        <w:rPr>
          <w:rFonts w:ascii="Cambria" w:hAnsi="Cambria" w:cs="Cambria"/>
          <w:shd w:val="clear" w:color="auto" w:fill="FFFFFF"/>
        </w:rPr>
        <w:t>ț</w:t>
      </w:r>
      <w:r w:rsidRPr="00C43590">
        <w:rPr>
          <w:rFonts w:ascii="Roboto" w:hAnsi="Roboto" w:cs="Times New Roman"/>
          <w:shd w:val="clear" w:color="auto" w:fill="FFFFFF"/>
        </w:rPr>
        <w:t>ie</w:t>
      </w:r>
      <w:r w:rsidR="00077E04" w:rsidRPr="00C43590">
        <w:rPr>
          <w:rFonts w:ascii="Roboto" w:hAnsi="Roboto" w:cs="Times New Roman"/>
          <w:shd w:val="clear" w:color="auto" w:fill="FFFFFF"/>
        </w:rPr>
        <w:t xml:space="preserve"> va cuprinde contribu</w:t>
      </w:r>
      <w:r w:rsidR="00077E04" w:rsidRPr="00C43590">
        <w:rPr>
          <w:rFonts w:ascii="Cambria" w:hAnsi="Cambria" w:cs="Cambria"/>
          <w:shd w:val="clear" w:color="auto" w:fill="FFFFFF"/>
        </w:rPr>
        <w:t>ț</w:t>
      </w:r>
      <w:r w:rsidR="00077E04" w:rsidRPr="00C43590">
        <w:rPr>
          <w:rFonts w:ascii="Roboto" w:hAnsi="Roboto" w:cs="Times New Roman"/>
          <w:shd w:val="clear" w:color="auto" w:fill="FFFFFF"/>
        </w:rPr>
        <w:t>ia personal</w:t>
      </w:r>
      <w:r w:rsidR="00077E04" w:rsidRPr="00C43590">
        <w:rPr>
          <w:rFonts w:ascii="Roboto" w:hAnsi="Roboto" w:cs="Roboto"/>
          <w:shd w:val="clear" w:color="auto" w:fill="FFFFFF"/>
        </w:rPr>
        <w:t>ă</w:t>
      </w:r>
      <w:r w:rsidR="00077E04" w:rsidRPr="00C43590">
        <w:rPr>
          <w:rFonts w:ascii="Roboto" w:hAnsi="Roboto" w:cs="Times New Roman"/>
          <w:shd w:val="clear" w:color="auto" w:fill="FFFFFF"/>
        </w:rPr>
        <w:t xml:space="preserve"> a studentului, sub forma unei analize de text. Textul analizat poate fi</w:t>
      </w:r>
    </w:p>
    <w:p w14:paraId="398AAB48" w14:textId="0BE6FA4F" w:rsidR="00077E04" w:rsidRPr="00C43590" w:rsidRDefault="00077E04" w:rsidP="00C43590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C43590">
        <w:rPr>
          <w:rFonts w:ascii="Roboto" w:hAnsi="Roboto" w:cs="Times New Roman"/>
          <w:b/>
          <w:bCs/>
          <w:shd w:val="clear" w:color="auto" w:fill="FFFFFF"/>
        </w:rPr>
        <w:t>a)</w:t>
      </w:r>
      <w:r w:rsidRPr="00C43590">
        <w:rPr>
          <w:rFonts w:ascii="Roboto" w:hAnsi="Roboto" w:cs="Times New Roman"/>
          <w:shd w:val="clear" w:color="auto" w:fill="FFFFFF"/>
        </w:rPr>
        <w:t xml:space="preserve"> traducerea unui text în limba română din limba engleză, franceză, germană sau spaniolă</w:t>
      </w:r>
      <w:r w:rsidR="00DB593B" w:rsidRPr="00C43590">
        <w:rPr>
          <w:rFonts w:ascii="Roboto" w:hAnsi="Roboto" w:cs="Times New Roman"/>
          <w:shd w:val="clear" w:color="auto" w:fill="FFFFFF"/>
        </w:rPr>
        <w:t>;</w:t>
      </w:r>
      <w:r w:rsidRPr="00C43590">
        <w:rPr>
          <w:rFonts w:ascii="Roboto" w:hAnsi="Roboto" w:cs="Times New Roman"/>
          <w:shd w:val="clear" w:color="auto" w:fill="FFFFFF"/>
        </w:rPr>
        <w:t xml:space="preserve"> </w:t>
      </w:r>
    </w:p>
    <w:p w14:paraId="6DF678D6" w14:textId="1CF43A2D" w:rsidR="00077E04" w:rsidRPr="00C43590" w:rsidRDefault="00077E04" w:rsidP="00C43590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C43590">
        <w:rPr>
          <w:rFonts w:ascii="Roboto" w:hAnsi="Roboto" w:cs="Times New Roman"/>
          <w:b/>
          <w:bCs/>
          <w:shd w:val="clear" w:color="auto" w:fill="FFFFFF"/>
        </w:rPr>
        <w:t>b)</w:t>
      </w:r>
      <w:r w:rsidRPr="00C43590">
        <w:rPr>
          <w:rFonts w:ascii="Roboto" w:hAnsi="Roboto" w:cs="Times New Roman"/>
          <w:shd w:val="clear" w:color="auto" w:fill="FFFFFF"/>
        </w:rPr>
        <w:t xml:space="preserve"> </w:t>
      </w:r>
      <w:r w:rsidR="00DB593B" w:rsidRPr="00C43590">
        <w:rPr>
          <w:rFonts w:ascii="Roboto" w:hAnsi="Roboto" w:cs="Times New Roman"/>
          <w:shd w:val="clear" w:color="auto" w:fill="FFFFFF"/>
        </w:rPr>
        <w:t xml:space="preserve">pentru interpretarea consecutivă sau simultană – </w:t>
      </w:r>
      <w:r w:rsidRPr="00C43590">
        <w:rPr>
          <w:rFonts w:ascii="Roboto" w:hAnsi="Roboto" w:cs="Times New Roman"/>
          <w:shd w:val="clear" w:color="auto" w:fill="FFFFFF"/>
        </w:rPr>
        <w:t>textul unui discurs interpretat în limba română din limba engleză, franceză, germană sau spaniolă</w:t>
      </w:r>
      <w:r w:rsidR="00DB593B" w:rsidRPr="00C43590">
        <w:rPr>
          <w:rFonts w:ascii="Roboto" w:hAnsi="Roboto" w:cs="Times New Roman"/>
          <w:shd w:val="clear" w:color="auto" w:fill="FFFFFF"/>
        </w:rPr>
        <w:t>;</w:t>
      </w:r>
    </w:p>
    <w:p w14:paraId="34EC8CD3" w14:textId="60687FED" w:rsidR="00077E04" w:rsidRPr="00C43590" w:rsidRDefault="00077E04" w:rsidP="00C43590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C43590">
        <w:rPr>
          <w:rFonts w:ascii="Roboto" w:hAnsi="Roboto" w:cs="Times New Roman"/>
          <w:b/>
          <w:bCs/>
          <w:shd w:val="clear" w:color="auto" w:fill="FFFFFF"/>
        </w:rPr>
        <w:t>c)</w:t>
      </w:r>
      <w:r w:rsidRPr="00C43590">
        <w:rPr>
          <w:rFonts w:ascii="Roboto" w:hAnsi="Roboto" w:cs="Times New Roman"/>
          <w:shd w:val="clear" w:color="auto" w:fill="FFFFFF"/>
        </w:rPr>
        <w:t xml:space="preserve"> glosar de termeni de specialitate dintr-un anumit domeniu tehnic (non-literar)</w:t>
      </w:r>
      <w:r w:rsidR="00DB593B" w:rsidRPr="00C43590">
        <w:rPr>
          <w:rFonts w:ascii="Roboto" w:hAnsi="Roboto" w:cs="Times New Roman"/>
          <w:shd w:val="clear" w:color="auto" w:fill="FFFFFF"/>
        </w:rPr>
        <w:t>;</w:t>
      </w:r>
    </w:p>
    <w:p w14:paraId="7EEC9C80" w14:textId="586D8AAC" w:rsidR="00DB593B" w:rsidRPr="00C43590" w:rsidRDefault="00DB593B" w:rsidP="00C43590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C43590">
        <w:rPr>
          <w:rFonts w:ascii="Roboto" w:hAnsi="Roboto" w:cs="Times New Roman"/>
          <w:b/>
          <w:bCs/>
          <w:shd w:val="clear" w:color="auto" w:fill="FFFFFF"/>
        </w:rPr>
        <w:t>d)</w:t>
      </w:r>
      <w:r w:rsidRPr="00C43590">
        <w:rPr>
          <w:rFonts w:ascii="Roboto" w:hAnsi="Roboto" w:cs="Times New Roman"/>
          <w:shd w:val="clear" w:color="auto" w:fill="FFFFFF"/>
        </w:rPr>
        <w:t xml:space="preserve"> pentru localizare – softuri IT&amp;C (pagini web, jocuri pe calculator, sisteme de operare și aplica</w:t>
      </w:r>
      <w:r w:rsidRPr="00C43590">
        <w:rPr>
          <w:rFonts w:ascii="Cambria" w:hAnsi="Cambria" w:cs="Cambria"/>
          <w:shd w:val="clear" w:color="auto" w:fill="FFFFFF"/>
        </w:rPr>
        <w:t>ț</w:t>
      </w:r>
      <w:r w:rsidRPr="00C43590">
        <w:rPr>
          <w:rFonts w:ascii="Roboto" w:hAnsi="Roboto" w:cs="Times New Roman"/>
          <w:shd w:val="clear" w:color="auto" w:fill="FFFFFF"/>
        </w:rPr>
        <w:t>ii de telefonie mobil</w:t>
      </w:r>
      <w:r w:rsidRPr="00C43590">
        <w:rPr>
          <w:rFonts w:ascii="Roboto" w:hAnsi="Roboto" w:cs="Roboto"/>
          <w:shd w:val="clear" w:color="auto" w:fill="FFFFFF"/>
        </w:rPr>
        <w:t>ă</w:t>
      </w:r>
      <w:r w:rsidRPr="00C43590">
        <w:rPr>
          <w:rFonts w:ascii="Roboto" w:hAnsi="Roboto" w:cs="Times New Roman"/>
          <w:shd w:val="clear" w:color="auto" w:fill="FFFFFF"/>
        </w:rPr>
        <w:t>).</w:t>
      </w:r>
    </w:p>
    <w:p w14:paraId="370824D8" w14:textId="77777777" w:rsidR="00C43590" w:rsidRDefault="00C43590" w:rsidP="00C43590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</w:p>
    <w:p w14:paraId="11DF31D9" w14:textId="4932A59C" w:rsidR="00077E04" w:rsidRPr="00C43590" w:rsidRDefault="00077E04" w:rsidP="00C43590">
      <w:pPr>
        <w:spacing w:after="120" w:line="276" w:lineRule="auto"/>
        <w:jc w:val="both"/>
        <w:rPr>
          <w:rFonts w:ascii="Roboto" w:hAnsi="Roboto" w:cs="Times New Roman"/>
          <w:shd w:val="clear" w:color="auto" w:fill="FFFFFF"/>
        </w:rPr>
      </w:pPr>
      <w:r w:rsidRPr="00C43590">
        <w:rPr>
          <w:rFonts w:ascii="Roboto" w:hAnsi="Roboto" w:cs="Times New Roman"/>
          <w:shd w:val="clear" w:color="auto" w:fill="FFFFFF"/>
        </w:rPr>
        <w:t xml:space="preserve">Analiza acestor texte este organizată în capitole și subcapitole (care nu au un număr fix), după cum urmează: </w:t>
      </w:r>
    </w:p>
    <w:p w14:paraId="6018E1E9" w14:textId="0A640C24" w:rsidR="00B66511" w:rsidRPr="00C43590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C43590">
        <w:rPr>
          <w:rFonts w:ascii="Roboto" w:eastAsia="Times New Roman" w:hAnsi="Roboto" w:cs="Times New Roman"/>
          <w:b/>
          <w:bCs/>
          <w:kern w:val="0"/>
          <w:lang w:eastAsia="ro-RO"/>
          <w14:ligatures w14:val="none"/>
        </w:rPr>
        <w:t>Piese scrise</w:t>
      </w:r>
    </w:p>
    <w:p w14:paraId="359FA0A8" w14:textId="77777777" w:rsidR="00B66511" w:rsidRPr="00072068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072068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1.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Introducerea</w:t>
      </w:r>
    </w:p>
    <w:p w14:paraId="47E324EC" w14:textId="0886209C" w:rsidR="00B66511" w:rsidRPr="00072068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072068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2.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Capitolul 1</w:t>
      </w:r>
      <w:r w:rsidR="001F22AE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, care este capitolul teoretic 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(prezentare a conceptelor teoretice folosite </w:t>
      </w:r>
      <w:r w:rsidR="00FC7F98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î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n analiza traducerii/ interpretarea discursului/ analiza termenilor de specialitate din glosar</w:t>
      </w:r>
      <w:r w:rsidR="00DB593B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, localizarea de softuri IT&amp;C și a metodologiei de analiză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)</w:t>
      </w:r>
    </w:p>
    <w:p w14:paraId="700C4E0B" w14:textId="20F07B7A" w:rsidR="00B66511" w:rsidRPr="00072068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072068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3.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Capitolele de analiz</w:t>
      </w:r>
      <w:r w:rsidR="001F22AE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ă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a traducerii/ glosarului/ discursului de interpretat</w:t>
      </w:r>
      <w:r w:rsidR="001F22AE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/ a termenilor de localizat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(Capitolul 2 …. Capitolul „n”).</w:t>
      </w:r>
    </w:p>
    <w:p w14:paraId="231AF3CF" w14:textId="445869AC" w:rsidR="00B66511" w:rsidRPr="00072068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072068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a)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În cazul unei lucrări de traducere</w:t>
      </w:r>
      <w:r w:rsidR="00A63B97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sau de localizare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, capitolele și subcapitolele de analiză se </w:t>
      </w:r>
      <w:r w:rsidR="00C43590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concentrează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, în principal, pe dificultă</w:t>
      </w:r>
      <w:r w:rsidRPr="00072068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ile de traducere </w:t>
      </w:r>
      <w:r w:rsidRPr="00072068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î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nt</w:t>
      </w:r>
      <w:r w:rsidRPr="00072068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â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lnite (lexicale, sintactice, morfologice etc.) </w:t>
      </w:r>
      <w:r w:rsidRPr="00072068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ș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i pe solu</w:t>
      </w:r>
      <w:r w:rsidRPr="00072068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iile propuse de </w:t>
      </w:r>
      <w:r w:rsidR="00A63B97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masterand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, argumentate.</w:t>
      </w:r>
      <w:r w:rsidR="00DB593B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Analiza traducerii trebuie să scoată în eviden</w:t>
      </w:r>
      <w:r w:rsidR="00DB593B" w:rsidRPr="00072068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="00DB593B" w:rsidRPr="00072068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ă</w:t>
      </w:r>
      <w:r w:rsidR="00DB593B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capacitatea masterandului de a oferi, analiza </w:t>
      </w:r>
      <w:r w:rsidR="00DB593B" w:rsidRPr="00072068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ș</w:t>
      </w:r>
      <w:r w:rsidR="00DB593B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i evalua critic diferite solu</w:t>
      </w:r>
      <w:r w:rsidR="00A63B97" w:rsidRPr="00072068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="00A63B97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ii. </w:t>
      </w:r>
    </w:p>
    <w:p w14:paraId="3C77C409" w14:textId="2CB4819B" w:rsidR="00B66511" w:rsidRPr="00072068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072068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b)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În cazul unei lucrări de interpretare</w:t>
      </w:r>
      <w:r w:rsidR="005D10FC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(simultană sau consecutivă)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, capitolele și subcapitolele de analiza se vor concentra pe analiza modului în care au fost redate  discursurile (erorile de traducere, dificultă</w:t>
      </w:r>
      <w:r w:rsidRPr="00072068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ile de interpretare a unor concepte culturale care nu au echivalent </w:t>
      </w:r>
      <w:r w:rsidRPr="00072068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î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n limba </w:t>
      </w:r>
      <w:r w:rsidRPr="00072068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int</w:t>
      </w:r>
      <w:r w:rsidRPr="00072068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ă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, de exemplu) si, in cazul interpret</w:t>
      </w:r>
      <w:r w:rsidRPr="00072068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ă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rii consecutive, analiza se va concentra </w:t>
      </w:r>
      <w:r w:rsidRPr="00072068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 xml:space="preserve">și 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pe luarea de noti</w:t>
      </w:r>
      <w:r w:rsidRPr="00072068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e, specific</w:t>
      </w:r>
      <w:r w:rsidRPr="00072068">
        <w:rPr>
          <w:rFonts w:ascii="Roboto" w:eastAsia="Times New Roman" w:hAnsi="Roboto" w:cs="Roboto"/>
          <w:i/>
          <w:iCs/>
          <w:kern w:val="0"/>
          <w:lang w:eastAsia="ro-RO"/>
          <w14:ligatures w14:val="none"/>
        </w:rPr>
        <w:t>ă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acestui tip de interpretare.</w:t>
      </w:r>
    </w:p>
    <w:p w14:paraId="5A859689" w14:textId="11810DC3" w:rsidR="00B66511" w:rsidRPr="00072068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072068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lastRenderedPageBreak/>
        <w:t>c)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 în cazul unui glosar, capitolele și subcapitolele de analiză se concentrează pe analiza </w:t>
      </w:r>
      <w:r w:rsidR="00A63B97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terminologică și lexicală 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a 25-30 dintre termenii </w:t>
      </w:r>
      <w:r w:rsidR="00A63B97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înscriși în harta conceptuală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</w:t>
      </w:r>
      <w:r w:rsidR="00A63B97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(care con</w:t>
      </w:r>
      <w:r w:rsidR="00A63B97" w:rsidRPr="00072068">
        <w:rPr>
          <w:rFonts w:ascii="Cambria" w:eastAsia="Times New Roman" w:hAnsi="Cambria" w:cs="Cambria"/>
          <w:i/>
          <w:iCs/>
          <w:kern w:val="0"/>
          <w:lang w:eastAsia="ro-RO"/>
          <w14:ligatures w14:val="none"/>
        </w:rPr>
        <w:t>ț</w:t>
      </w:r>
      <w:r w:rsidR="00A63B97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ine maxim 50-60 termeni de specialitate)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.</w:t>
      </w:r>
      <w:r w:rsidR="00205527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 </w:t>
      </w:r>
      <w:bookmarkStart w:id="0" w:name="_Hlk167099413"/>
      <w:r w:rsidR="00205527"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 xml:space="preserve">Harta conceptuală este anexă a lucrării. </w:t>
      </w:r>
    </w:p>
    <w:bookmarkEnd w:id="0"/>
    <w:p w14:paraId="59A853C7" w14:textId="77777777" w:rsidR="00B66511" w:rsidRPr="00072068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</w:pPr>
      <w:r w:rsidRPr="00072068">
        <w:rPr>
          <w:rFonts w:ascii="Roboto" w:eastAsia="Times New Roman" w:hAnsi="Roboto" w:cs="Times New Roman"/>
          <w:b/>
          <w:bCs/>
          <w:i/>
          <w:iCs/>
          <w:kern w:val="0"/>
          <w:lang w:eastAsia="ro-RO"/>
          <w14:ligatures w14:val="none"/>
        </w:rPr>
        <w:t>4.</w:t>
      </w:r>
      <w:r w:rsidRPr="00072068">
        <w:rPr>
          <w:rFonts w:ascii="Roboto" w:eastAsia="Times New Roman" w:hAnsi="Roboto" w:cs="Times New Roman"/>
          <w:i/>
          <w:iCs/>
          <w:kern w:val="0"/>
          <w:lang w:eastAsia="ro-RO"/>
          <w14:ligatures w14:val="none"/>
        </w:rPr>
        <w:t> Concluziile</w:t>
      </w:r>
    </w:p>
    <w:p w14:paraId="7C21724B" w14:textId="61587D26" w:rsidR="005D10FC" w:rsidRPr="00C43590" w:rsidRDefault="005D10FC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C43590">
        <w:rPr>
          <w:rFonts w:ascii="Roboto" w:eastAsia="Times New Roman" w:hAnsi="Roboto" w:cs="Times New Roman"/>
          <w:b/>
          <w:bCs/>
          <w:kern w:val="0"/>
          <w:lang w:eastAsia="ro-RO"/>
          <w14:ligatures w14:val="none"/>
        </w:rPr>
        <w:t>5.</w:t>
      </w:r>
      <w:r w:rsidRPr="00C43590">
        <w:rPr>
          <w:rFonts w:ascii="Roboto" w:eastAsia="Times New Roman" w:hAnsi="Roboto" w:cs="Times New Roman"/>
          <w:kern w:val="0"/>
          <w:lang w:eastAsia="ro-RO"/>
          <w14:ligatures w14:val="none"/>
        </w:rPr>
        <w:t xml:space="preserve"> Anexe</w:t>
      </w:r>
    </w:p>
    <w:p w14:paraId="392CF9C2" w14:textId="50A24E0A" w:rsidR="005D10FC" w:rsidRPr="00C43590" w:rsidRDefault="005D10FC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C43590">
        <w:rPr>
          <w:rFonts w:ascii="Roboto" w:eastAsia="Times New Roman" w:hAnsi="Roboto" w:cs="Times New Roman"/>
          <w:b/>
          <w:bCs/>
          <w:kern w:val="0"/>
          <w:lang w:eastAsia="ro-RO"/>
          <w14:ligatures w14:val="none"/>
        </w:rPr>
        <w:t>6.</w:t>
      </w:r>
      <w:r w:rsidRPr="00C43590">
        <w:rPr>
          <w:rFonts w:ascii="Roboto" w:eastAsia="Times New Roman" w:hAnsi="Roboto" w:cs="Times New Roman"/>
          <w:kern w:val="0"/>
          <w:lang w:eastAsia="ro-RO"/>
          <w14:ligatures w14:val="none"/>
        </w:rPr>
        <w:t xml:space="preserve"> Bibliografia</w:t>
      </w:r>
    </w:p>
    <w:p w14:paraId="29A2D036" w14:textId="23DCE40A" w:rsidR="00B66511" w:rsidRPr="00C43590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C43590">
        <w:rPr>
          <w:rFonts w:ascii="Roboto" w:eastAsia="Times New Roman" w:hAnsi="Roboto" w:cs="Times New Roman"/>
          <w:b/>
          <w:bCs/>
          <w:kern w:val="0"/>
          <w:lang w:eastAsia="ro-RO"/>
          <w14:ligatures w14:val="none"/>
        </w:rPr>
        <w:t>Tabel</w:t>
      </w:r>
    </w:p>
    <w:p w14:paraId="661A7611" w14:textId="491440A3" w:rsidR="00B66511" w:rsidRDefault="00B66511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  <w:r w:rsidRPr="00C43590">
        <w:rPr>
          <w:rFonts w:ascii="Roboto" w:eastAsia="Times New Roman" w:hAnsi="Roboto" w:cs="Times New Roman"/>
          <w:kern w:val="0"/>
          <w:lang w:eastAsia="ro-RO"/>
          <w14:ligatures w14:val="none"/>
        </w:rPr>
        <w:t>Tabel sintetic – unde este cazul.</w:t>
      </w:r>
    </w:p>
    <w:p w14:paraId="7C1298D4" w14:textId="77777777" w:rsidR="00C43590" w:rsidRPr="00C43590" w:rsidRDefault="00C43590" w:rsidP="00C43590">
      <w:pPr>
        <w:shd w:val="clear" w:color="auto" w:fill="FFFFFF"/>
        <w:spacing w:after="120" w:line="276" w:lineRule="auto"/>
        <w:jc w:val="both"/>
        <w:rPr>
          <w:rFonts w:ascii="Roboto" w:eastAsia="Times New Roman" w:hAnsi="Roboto" w:cs="Times New Roman"/>
          <w:kern w:val="0"/>
          <w:lang w:eastAsia="ro-RO"/>
          <w14:ligatures w14:val="none"/>
        </w:rPr>
      </w:pPr>
    </w:p>
    <w:p w14:paraId="4E55939D" w14:textId="77777777" w:rsidR="00077E04" w:rsidRPr="00C43590" w:rsidRDefault="00077E04" w:rsidP="00C43590">
      <w:pPr>
        <w:spacing w:after="120" w:line="276" w:lineRule="auto"/>
        <w:jc w:val="both"/>
        <w:rPr>
          <w:rFonts w:ascii="Roboto" w:hAnsi="Roboto" w:cs="Times New Roman"/>
        </w:rPr>
      </w:pPr>
    </w:p>
    <w:p w14:paraId="3C566BC7" w14:textId="77777777" w:rsidR="00077E04" w:rsidRPr="00C43590" w:rsidRDefault="00077E04" w:rsidP="00C43590">
      <w:pPr>
        <w:spacing w:after="120" w:line="276" w:lineRule="auto"/>
        <w:jc w:val="both"/>
        <w:rPr>
          <w:rFonts w:ascii="Roboto" w:hAnsi="Roboto" w:cs="Times New Roman"/>
        </w:rPr>
      </w:pPr>
    </w:p>
    <w:sectPr w:rsidR="00077E04" w:rsidRPr="00C43590" w:rsidSect="008A3119">
      <w:headerReference w:type="default" r:id="rId8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B95E9" w14:textId="77777777" w:rsidR="00645C44" w:rsidRDefault="00645C44" w:rsidP="008A3119">
      <w:pPr>
        <w:spacing w:after="0" w:line="240" w:lineRule="auto"/>
      </w:pPr>
      <w:r>
        <w:separator/>
      </w:r>
    </w:p>
  </w:endnote>
  <w:endnote w:type="continuationSeparator" w:id="0">
    <w:p w14:paraId="0EBD8C66" w14:textId="77777777" w:rsidR="00645C44" w:rsidRDefault="00645C44" w:rsidP="008A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615CB" w14:textId="77777777" w:rsidR="00645C44" w:rsidRDefault="00645C44" w:rsidP="008A3119">
      <w:pPr>
        <w:spacing w:after="0" w:line="240" w:lineRule="auto"/>
      </w:pPr>
      <w:r>
        <w:separator/>
      </w:r>
    </w:p>
  </w:footnote>
  <w:footnote w:type="continuationSeparator" w:id="0">
    <w:p w14:paraId="2F1E5591" w14:textId="77777777" w:rsidR="00645C44" w:rsidRDefault="00645C44" w:rsidP="008A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4DC39" w14:textId="66296B97" w:rsidR="008A3119" w:rsidRDefault="008A3119">
    <w:pPr>
      <w:pStyle w:val="Header"/>
    </w:pPr>
    <w:r>
      <w:rPr>
        <w:noProof/>
      </w:rPr>
      <w:drawing>
        <wp:inline distT="0" distB="0" distL="0" distR="0" wp14:anchorId="43F64E77" wp14:editId="07FF39A3">
          <wp:extent cx="3131127" cy="473349"/>
          <wp:effectExtent l="0" t="0" r="0" b="3175"/>
          <wp:docPr id="1957510274" name="Picture 1" descr="A black scree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120152" name="Picture 1" descr="A black screen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147" cy="47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B1200" w14:textId="77777777" w:rsidR="008A3119" w:rsidRDefault="008A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4212"/>
    <w:multiLevelType w:val="hybridMultilevel"/>
    <w:tmpl w:val="E23A7C1E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8846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A66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5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A87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31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6A45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37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C566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3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E1E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9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876880"/>
    <w:multiLevelType w:val="hybridMultilevel"/>
    <w:tmpl w:val="B8FC2D5A"/>
    <w:numStyleLink w:val="Dash"/>
  </w:abstractNum>
  <w:abstractNum w:abstractNumId="2" w15:restartNumberingAfterBreak="0">
    <w:nsid w:val="3B4F7FCF"/>
    <w:multiLevelType w:val="hybridMultilevel"/>
    <w:tmpl w:val="6DC0CD7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765B"/>
    <w:multiLevelType w:val="hybridMultilevel"/>
    <w:tmpl w:val="B8FC2D5A"/>
    <w:styleLink w:val="Dash"/>
    <w:lvl w:ilvl="0" w:tplc="412492B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2E07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628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AA77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E4D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E12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E657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414F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CAB1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524039"/>
    <w:multiLevelType w:val="hybridMultilevel"/>
    <w:tmpl w:val="B590EF2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C6DCD"/>
    <w:multiLevelType w:val="hybridMultilevel"/>
    <w:tmpl w:val="1E028462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8846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A66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5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A87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31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6A45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37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C566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3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E1E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9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7887190">
    <w:abstractNumId w:val="4"/>
  </w:num>
  <w:num w:numId="2" w16cid:durableId="234510172">
    <w:abstractNumId w:val="2"/>
  </w:num>
  <w:num w:numId="3" w16cid:durableId="966853981">
    <w:abstractNumId w:val="3"/>
  </w:num>
  <w:num w:numId="4" w16cid:durableId="1994941654">
    <w:abstractNumId w:val="1"/>
  </w:num>
  <w:num w:numId="5" w16cid:durableId="793643210">
    <w:abstractNumId w:val="0"/>
  </w:num>
  <w:num w:numId="6" w16cid:durableId="1668164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E"/>
    <w:rsid w:val="0003564E"/>
    <w:rsid w:val="00072068"/>
    <w:rsid w:val="00077E04"/>
    <w:rsid w:val="000C1E73"/>
    <w:rsid w:val="001F22AE"/>
    <w:rsid w:val="00205527"/>
    <w:rsid w:val="00226857"/>
    <w:rsid w:val="00251334"/>
    <w:rsid w:val="003578C0"/>
    <w:rsid w:val="003750C3"/>
    <w:rsid w:val="003B0E66"/>
    <w:rsid w:val="00413F09"/>
    <w:rsid w:val="00494677"/>
    <w:rsid w:val="004A4ADC"/>
    <w:rsid w:val="004A4E97"/>
    <w:rsid w:val="004E6267"/>
    <w:rsid w:val="00512E5E"/>
    <w:rsid w:val="00552AA3"/>
    <w:rsid w:val="005D10FC"/>
    <w:rsid w:val="005D6102"/>
    <w:rsid w:val="005F6976"/>
    <w:rsid w:val="00645C44"/>
    <w:rsid w:val="006F53E4"/>
    <w:rsid w:val="00726307"/>
    <w:rsid w:val="0075205B"/>
    <w:rsid w:val="007751F6"/>
    <w:rsid w:val="008A3119"/>
    <w:rsid w:val="008B62EF"/>
    <w:rsid w:val="00925CAF"/>
    <w:rsid w:val="009D678B"/>
    <w:rsid w:val="009E63D5"/>
    <w:rsid w:val="009F170D"/>
    <w:rsid w:val="00A5631C"/>
    <w:rsid w:val="00A63B97"/>
    <w:rsid w:val="00A66FB5"/>
    <w:rsid w:val="00A92ACF"/>
    <w:rsid w:val="00AC3CFA"/>
    <w:rsid w:val="00B0586D"/>
    <w:rsid w:val="00B06DCD"/>
    <w:rsid w:val="00B66511"/>
    <w:rsid w:val="00C258C2"/>
    <w:rsid w:val="00C43590"/>
    <w:rsid w:val="00C5508E"/>
    <w:rsid w:val="00CC6C3D"/>
    <w:rsid w:val="00CD2C0C"/>
    <w:rsid w:val="00D37EA0"/>
    <w:rsid w:val="00D72B52"/>
    <w:rsid w:val="00DB593B"/>
    <w:rsid w:val="00E21E3F"/>
    <w:rsid w:val="00EB50F5"/>
    <w:rsid w:val="00EE310D"/>
    <w:rsid w:val="00F930FD"/>
    <w:rsid w:val="00FC4078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5256B"/>
  <w15:chartTrackingRefBased/>
  <w15:docId w15:val="{911629B8-2901-45A8-BE9A-0B9D81AD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E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E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E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E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E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E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E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E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E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E5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E5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E5E"/>
    <w:rPr>
      <w:rFonts w:eastAsiaTheme="majorEastAsia" w:cstheme="majorBidi"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E5E"/>
    <w:rPr>
      <w:rFonts w:eastAsiaTheme="majorEastAsia" w:cstheme="majorBidi"/>
      <w:i/>
      <w:iCs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E5E"/>
    <w:rPr>
      <w:rFonts w:eastAsiaTheme="majorEastAsia" w:cstheme="majorBidi"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E5E"/>
    <w:rPr>
      <w:rFonts w:eastAsiaTheme="majorEastAsia" w:cstheme="majorBidi"/>
      <w:i/>
      <w:iCs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E5E"/>
    <w:rPr>
      <w:rFonts w:eastAsiaTheme="majorEastAsia" w:cstheme="majorBidi"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E5E"/>
    <w:rPr>
      <w:rFonts w:eastAsiaTheme="majorEastAsia" w:cstheme="majorBidi"/>
      <w:i/>
      <w:iCs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E5E"/>
    <w:rPr>
      <w:rFonts w:eastAsiaTheme="majorEastAsia" w:cstheme="majorBidi"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512E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E5E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E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E5E"/>
    <w:rPr>
      <w:rFonts w:eastAsiaTheme="majorEastAsia" w:cstheme="majorBidi"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512E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E5E"/>
    <w:rPr>
      <w:i/>
      <w:iCs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512E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2E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E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E5E"/>
    <w:rPr>
      <w:i/>
      <w:iCs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512E5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A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1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A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19"/>
    <w:rPr>
      <w:lang w:val="ro-RO"/>
    </w:rPr>
  </w:style>
  <w:style w:type="paragraph" w:customStyle="1" w:styleId="Body">
    <w:name w:val="Body"/>
    <w:rsid w:val="00DB59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14:ligatures w14:val="none"/>
    </w:rPr>
  </w:style>
  <w:style w:type="numbering" w:customStyle="1" w:styleId="Dash">
    <w:name w:val="Dash"/>
    <w:rsid w:val="00DB593B"/>
    <w:pPr>
      <w:numPr>
        <w:numId w:val="3"/>
      </w:numPr>
    </w:pPr>
  </w:style>
  <w:style w:type="paragraph" w:customStyle="1" w:styleId="Default">
    <w:name w:val="Default"/>
    <w:rsid w:val="00DB59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C8EE-7C73-4C6A-A6AE-30638365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Tapusi</dc:creator>
  <cp:keywords/>
  <dc:description/>
  <cp:lastModifiedBy>Daniela Tapusi</cp:lastModifiedBy>
  <cp:revision>32</cp:revision>
  <dcterms:created xsi:type="dcterms:W3CDTF">2024-03-27T09:03:00Z</dcterms:created>
  <dcterms:modified xsi:type="dcterms:W3CDTF">2024-05-23T13:27:00Z</dcterms:modified>
</cp:coreProperties>
</file>